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8"/>
        <w:gridCol w:w="2247"/>
        <w:gridCol w:w="81"/>
        <w:gridCol w:w="6700"/>
        <w:gridCol w:w="15"/>
      </w:tblGrid>
      <w:tr w:rsidR="00AE309C" w:rsidRPr="001652D7" w:rsidTr="00A93E4B">
        <w:trPr>
          <w:trHeight w:val="593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902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8"/>
            </w:tblGrid>
            <w:tr w:rsidR="00AE309C" w:rsidRPr="001652D7" w:rsidTr="00A93E4B">
              <w:trPr>
                <w:trHeight w:hRule="exact" w:val="515"/>
              </w:trPr>
              <w:tc>
                <w:tcPr>
                  <w:tcW w:w="15589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 xml:space="preserve">KONAČAN POPIS udruga </w:t>
                  </w:r>
                  <w:proofErr w:type="spellStart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>kojima</w:t>
                  </w:r>
                  <w:proofErr w:type="spellEnd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>su</w:t>
                  </w:r>
                  <w:proofErr w:type="spellEnd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>odobrena</w:t>
                  </w:r>
                  <w:proofErr w:type="spellEnd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>financijska</w:t>
                  </w:r>
                  <w:proofErr w:type="spellEnd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>sredstva</w:t>
                  </w:r>
                  <w:proofErr w:type="spellEnd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>iz</w:t>
                  </w:r>
                  <w:proofErr w:type="spellEnd"/>
                  <w:r w:rsidRPr="001652D7">
                    <w:rPr>
                      <w:rFonts w:ascii="Arial" w:eastAsia="Arial" w:hAnsi="Arial"/>
                      <w:b/>
                      <w:color w:val="FFFFFF"/>
                      <w:sz w:val="22"/>
                      <w:szCs w:val="20"/>
                      <w:lang w:val="en-US" w:eastAsia="en-US"/>
                    </w:rPr>
                    <w:t xml:space="preserve"> Grada Zagreba za 2020.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val="en-US" w:eastAsia="en-US"/>
              </w:rPr>
            </w:pPr>
          </w:p>
        </w:tc>
      </w:tr>
      <w:tr w:rsidR="00AE309C" w:rsidRPr="001652D7" w:rsidTr="00A93E4B">
        <w:trPr>
          <w:trHeight w:val="180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47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8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6700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</w:tr>
      <w:tr w:rsidR="00AE309C" w:rsidRPr="001652D7" w:rsidTr="00A93E4B">
        <w:trPr>
          <w:trHeight w:val="340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E309C" w:rsidRPr="001652D7" w:rsidTr="00A93E4B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309C" w:rsidRPr="001652D7" w:rsidRDefault="00AE309C" w:rsidP="00A93E4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eastAsia="en-US"/>
                    </w:rPr>
                    <w:t>Godina natječaja: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67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0"/>
            </w:tblGrid>
            <w:tr w:rsidR="00AE309C" w:rsidRPr="001652D7" w:rsidTr="00A93E4B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309C" w:rsidRPr="001652D7" w:rsidRDefault="00AE309C" w:rsidP="00A93E4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eastAsia="en-US"/>
                    </w:rPr>
                    <w:t>2020.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</w:tr>
      <w:tr w:rsidR="00AE309C" w:rsidRPr="001652D7" w:rsidTr="00A93E4B">
        <w:trPr>
          <w:trHeight w:val="40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47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8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6700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</w:tr>
      <w:tr w:rsidR="00AE309C" w:rsidRPr="001652D7" w:rsidTr="00A93E4B">
        <w:trPr>
          <w:trHeight w:val="340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E309C" w:rsidRPr="001652D7" w:rsidTr="00A93E4B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309C" w:rsidRPr="001652D7" w:rsidRDefault="00AE309C" w:rsidP="00A93E4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eastAsia="en-US"/>
                    </w:rPr>
                    <w:t>Gradski ured: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67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0"/>
            </w:tblGrid>
            <w:tr w:rsidR="00AE309C" w:rsidRPr="001652D7" w:rsidTr="00A93E4B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309C" w:rsidRPr="001652D7" w:rsidRDefault="00AE309C" w:rsidP="00A93E4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eastAsia="en-US"/>
                    </w:rPr>
                    <w:t>Gradski ured za gospodarstvo, energetiku i zaštitu okoliša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</w:tr>
      <w:tr w:rsidR="00AE309C" w:rsidRPr="001652D7" w:rsidTr="00A93E4B">
        <w:trPr>
          <w:trHeight w:val="59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47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8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6700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</w:tr>
      <w:tr w:rsidR="00AE309C" w:rsidRPr="001652D7" w:rsidTr="00A93E4B">
        <w:trPr>
          <w:trHeight w:val="340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E309C" w:rsidRPr="001652D7" w:rsidTr="00A93E4B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309C" w:rsidRPr="001652D7" w:rsidRDefault="00AE309C" w:rsidP="00A93E4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eastAsia="en-US"/>
                    </w:rPr>
                    <w:t>Područje natječaja: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67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00"/>
            </w:tblGrid>
            <w:tr w:rsidR="00AE309C" w:rsidRPr="001652D7" w:rsidTr="00A93E4B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309C" w:rsidRPr="001652D7" w:rsidRDefault="00AE309C" w:rsidP="00A93E4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eastAsia="en-US"/>
                    </w:rPr>
                    <w:t>Zaštita potrošača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</w:tr>
      <w:tr w:rsidR="00AE309C" w:rsidRPr="001652D7" w:rsidTr="00A93E4B">
        <w:trPr>
          <w:trHeight w:val="520"/>
        </w:trPr>
        <w:tc>
          <w:tcPr>
            <w:tcW w:w="1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8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247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81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6700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2"/>
                <w:szCs w:val="20"/>
                <w:lang w:eastAsia="en-US"/>
              </w:rPr>
            </w:pPr>
          </w:p>
        </w:tc>
      </w:tr>
      <w:tr w:rsidR="00AE309C" w:rsidRPr="001652D7" w:rsidTr="00A93E4B">
        <w:tc>
          <w:tcPr>
            <w:tcW w:w="11" w:type="dxa"/>
          </w:tcPr>
          <w:p w:rsidR="00AE309C" w:rsidRPr="001652D7" w:rsidRDefault="00AE309C" w:rsidP="00A93E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1279"/>
              <w:gridCol w:w="2243"/>
              <w:gridCol w:w="907"/>
              <w:gridCol w:w="1210"/>
              <w:gridCol w:w="1701"/>
              <w:gridCol w:w="1114"/>
            </w:tblGrid>
            <w:tr w:rsidR="00AE309C" w:rsidRPr="001652D7" w:rsidTr="00A93E4B">
              <w:trPr>
                <w:trHeight w:val="1118"/>
              </w:trPr>
              <w:tc>
                <w:tcPr>
                  <w:tcW w:w="583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18"/>
                      <w:szCs w:val="18"/>
                      <w:lang w:eastAsia="en-US"/>
                    </w:rPr>
                    <w:t>Redni broj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18"/>
                      <w:szCs w:val="18"/>
                      <w:lang w:eastAsia="en-US"/>
                    </w:rPr>
                    <w:t>Naziv podnositelja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18"/>
                      <w:szCs w:val="18"/>
                      <w:lang w:eastAsia="en-US"/>
                    </w:rPr>
                    <w:t>Naziv programa/projekta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18"/>
                      <w:szCs w:val="18"/>
                      <w:lang w:eastAsia="en-US"/>
                    </w:rPr>
                    <w:t>Ukupno ostvareni broj bodova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18"/>
                      <w:szCs w:val="18"/>
                      <w:lang w:eastAsia="en-US"/>
                    </w:rPr>
                    <w:t>Odobrena sredstva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18"/>
                      <w:szCs w:val="18"/>
                      <w:lang w:eastAsia="en-US"/>
                    </w:rPr>
                    <w:t>Obrazloženje ocjene programa i projekta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FFFFFF"/>
                      <w:sz w:val="18"/>
                      <w:szCs w:val="18"/>
                      <w:lang w:eastAsia="en-US"/>
                    </w:rPr>
                    <w:t>Način plaćanja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903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  <w:lang w:eastAsia="en-US"/>
                    </w:rPr>
                    <w:t>Zaštita potrošača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1.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Hrvatska udruga za zaštitu potrošača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DOBAR SAVJET ZLATA VRIJEDI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100.20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30,000.00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z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aštit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sukladno ugovoru o financiranju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2.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Hrvatska udruga za zaštitu potrošača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SAZNAJTE I NAUČITE O SVOJIM PRAVIMA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97.60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30,000.00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z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aštit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sukladno ugovoru o financiranju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3.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Hrvatska udruga za zaštitu potrošača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PROČITAJTE O SVOJIM PRAVIMA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96.60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30,000.00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Ocijenjeno prema kriterijima Javnog natječaja i načinu bodovanja sukladno Programu f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inanciranja udruga iz područja z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aštit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sukladno ugovoru o financiranju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4.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FRANAK - udruga za zaštitu potrošača korisnika financijskih usluga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SVE ŠTO POTROŠAČI MORAJU ZNATI O SVOJIM PRAVIMA - SLUČAJ FRANAK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88.00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25,000.00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Ocijenjeno prema kriterijima Javnog natječaja i načinu bodovanja sukladno Programu f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inanciranja udruga iz područja z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aštit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sukladno ugovoru o financiranju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5.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Hrvatski institut za financijsku edukaciju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Kako smanjiti režije i zaštiti svoja prava?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85.80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25,000.00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Ocijenjeno prema kriterijima Javnog natječaja i načinu bodovanja sukladno Programu financi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ranja udruga iz područja zaštite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sukladno ugovoru o financiranju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6.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Hrvatski institut za </w:t>
                  </w: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>financijsku edukaciju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>Online vodič kroz komunalne i energetske djelatnosti Grada Zagreba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85.00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25,000.00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Ocijenjeno prema kriterijima Javnog natječaja i načinu 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 xml:space="preserve">bodovanja sukladno Programu financiranja udruga iz područja 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z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aštit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>sukladno ugovoru o financiranju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7.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FRANAK - udruga za zaštitu potrošača korisnika financijskih usluga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Zaštita </w:t>
                  </w:r>
                  <w:proofErr w:type="spellStart"/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ovršenika</w:t>
                  </w:r>
                  <w:proofErr w:type="spellEnd"/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i pravne mogućnosti vezane uz ovrhe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84.00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25,000.00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z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aštit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sukladno ugovoru o financiranju</w:t>
                  </w:r>
                </w:p>
              </w:tc>
            </w:tr>
            <w:tr w:rsidR="00AE309C" w:rsidRPr="001652D7" w:rsidTr="00A93E4B">
              <w:trPr>
                <w:trHeight w:val="262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eastAsia="en-US"/>
                    </w:rPr>
                    <w:t>8.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Društvo za oblikovanje održivog razvoja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Odgovornom potrošnjom do bolje klime 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70.60</w:t>
                  </w:r>
                </w:p>
              </w:tc>
              <w:tc>
                <w:tcPr>
                  <w:tcW w:w="12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10,000.00 kn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z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aštit</w:t>
                  </w:r>
                  <w:r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e</w:t>
                  </w:r>
                  <w:r w:rsidRPr="001652D7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potrošača u 2020.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309C" w:rsidRPr="001652D7" w:rsidRDefault="00AE309C" w:rsidP="00A93E4B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652D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en-US"/>
                    </w:rPr>
                    <w:t>sukladno ugovoru o financiranju</w:t>
                  </w:r>
                </w:p>
              </w:tc>
            </w:tr>
          </w:tbl>
          <w:p w:rsidR="00AE309C" w:rsidRPr="001652D7" w:rsidRDefault="00AE309C" w:rsidP="00A93E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" w:type="dxa"/>
          </w:tcPr>
          <w:p w:rsidR="00AE309C" w:rsidRPr="001652D7" w:rsidRDefault="00AE309C" w:rsidP="00A93E4B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275CE4" w:rsidRDefault="00275CE4">
      <w:bookmarkStart w:id="0" w:name="_GoBack"/>
      <w:bookmarkEnd w:id="0"/>
    </w:p>
    <w:sectPr w:rsidR="0027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9C"/>
    <w:rsid w:val="00275CE4"/>
    <w:rsid w:val="00A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DFE2A-8C8F-4AA1-A2D6-F37E627E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Rudelj</dc:creator>
  <cp:keywords/>
  <dc:description/>
  <cp:lastModifiedBy>Kristina Rudelj</cp:lastModifiedBy>
  <cp:revision>1</cp:revision>
  <dcterms:created xsi:type="dcterms:W3CDTF">2020-09-22T13:21:00Z</dcterms:created>
  <dcterms:modified xsi:type="dcterms:W3CDTF">2020-09-22T13:22:00Z</dcterms:modified>
</cp:coreProperties>
</file>